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6"/>
          <w:rtl w:val="0"/>
        </w:rPr>
        <w:t xml:space="preserve">Agenda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sz w:val="24"/>
          <w:highlight w:val="white"/>
          <w:rtl w:val="0"/>
        </w:rPr>
        <w:t xml:space="preserve">Bring Tom up to speed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sz w:val="24"/>
          <w:highlight w:val="white"/>
          <w:rtl w:val="0"/>
        </w:rPr>
        <w:t xml:space="preserve">What is the specific demographic information that we need to collect?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4"/>
          <w:highlight w:val="white"/>
        </w:rPr>
      </w:pPr>
      <w:r w:rsidDel="00000000" w:rsidR="00000000" w:rsidRPr="00000000">
        <w:rPr>
          <w:sz w:val="24"/>
          <w:highlight w:val="white"/>
          <w:rtl w:val="0"/>
        </w:rPr>
        <w:t xml:space="preserve">Is there a general format for questions that she would have for each exhibit?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Answers to our action items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Limiting user interaction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6"/>
          <w:highlight w:val="white"/>
          <w:rtl w:val="0"/>
        </w:rPr>
        <w:t xml:space="preserve">Meeting Notes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</w:rPr>
      </w:pPr>
      <w:r w:rsidDel="00000000" w:rsidR="00000000" w:rsidRPr="00000000">
        <w:rPr>
          <w:sz w:val="24"/>
          <w:highlight w:val="white"/>
          <w:rtl w:val="0"/>
        </w:rPr>
        <w:t xml:space="preserve">Kiosk seems to be the direction to go (Web based), so focus on Tablet Kiosk/Desktop instead of mobile phone.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Native Apps? - May give more security/ run only the app on startup. No difference for user.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she says rating the exhibits is beneficial but </w:t>
      </w:r>
      <w:r w:rsidDel="00000000" w:rsidR="00000000" w:rsidRPr="00000000">
        <w:rPr>
          <w:b w:val="1"/>
          <w:sz w:val="24"/>
          <w:highlight w:val="white"/>
          <w:rtl w:val="0"/>
        </w:rPr>
        <w:t xml:space="preserve">collecting demographic information is the main goal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highlight w:val="white"/>
        </w:rPr>
      </w:pPr>
      <w:r w:rsidDel="00000000" w:rsidR="00000000" w:rsidRPr="00000000">
        <w:rPr>
          <w:sz w:val="24"/>
          <w:highlight w:val="white"/>
          <w:rtl w:val="0"/>
        </w:rPr>
        <w:t xml:space="preserve">This is targeted toward finding more volunteers rather than about rating exhibits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Think about configurable content.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What if there is a new exhibit? can a non-techy come in there and modify it?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Are there going to be questions per exhibit or 1 overall survey?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highlight w:val="white"/>
        </w:rPr>
      </w:pPr>
      <w:r w:rsidDel="00000000" w:rsidR="00000000" w:rsidRPr="00000000">
        <w:rPr>
          <w:b w:val="1"/>
          <w:sz w:val="24"/>
          <w:highlight w:val="white"/>
          <w:rtl w:val="0"/>
        </w:rPr>
        <w:t xml:space="preserve">We’re going to have to ask them about this</w:t>
      </w:r>
      <w:r w:rsidDel="00000000" w:rsidR="00000000" w:rsidRPr="00000000">
        <w:rPr>
          <w:sz w:val="24"/>
          <w:highlight w:val="white"/>
          <w:rtl w:val="0"/>
        </w:rPr>
        <w:t xml:space="preserve">, but probably museum wide rather than per exhibit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He is going to visit the site to see what kind of equipment they have. network architecture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Tablet is going to be our answer, probably android, touch screen is acceptable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they have windows 7 server. he needs to find out what we can host on that.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How is the network going to happen?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He is going to find out about that with the visit to the site.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6"/>
          <w:highlight w:val="white"/>
          <w:rtl w:val="0"/>
        </w:rPr>
        <w:t xml:space="preserve">Actions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sz w:val="24"/>
          <w:highlight w:val="white"/>
          <w:rtl w:val="0"/>
        </w:rPr>
        <w:t xml:space="preserve">Ask Donna: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Find out about networking at the museum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How are we going to send out reports without internet? Do we export info to a file and then put them on a flash drive?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Is there a wireless network?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If so does it require a password? or is it publicly accessible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Is setting up private subnets possible?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Is it required that this work on mobile phones </w:t>
      </w:r>
      <w:r w:rsidDel="00000000" w:rsidR="00000000" w:rsidRPr="00000000">
        <w:rPr>
          <w:i w:val="1"/>
          <w:sz w:val="24"/>
          <w:highlight w:val="white"/>
          <w:rtl w:val="0"/>
        </w:rPr>
        <w:t xml:space="preserve">and</w:t>
      </w:r>
      <w:r w:rsidDel="00000000" w:rsidR="00000000" w:rsidRPr="00000000">
        <w:rPr>
          <w:sz w:val="24"/>
          <w:highlight w:val="white"/>
          <w:rtl w:val="0"/>
        </w:rPr>
        <w:t xml:space="preserve"> tablets or </w:t>
      </w:r>
      <w:r w:rsidDel="00000000" w:rsidR="00000000" w:rsidRPr="00000000">
        <w:rPr>
          <w:i w:val="1"/>
          <w:sz w:val="24"/>
          <w:highlight w:val="white"/>
          <w:rtl w:val="0"/>
        </w:rPr>
        <w:t xml:space="preserve">just</w:t>
      </w:r>
      <w:r w:rsidDel="00000000" w:rsidR="00000000" w:rsidRPr="00000000">
        <w:rPr>
          <w:sz w:val="24"/>
          <w:highlight w:val="white"/>
          <w:rtl w:val="0"/>
        </w:rPr>
        <w:t xml:space="preserve"> tablets (tablets as in devices set up as kiosks)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Main point here is that working with mobile phones requires people to connect to the network, pre set up kiosks let us set them up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What is the exact demographic information that we need to collect.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Will there be kiosks at each exhibit with potentially different questions, and a kiosk at the front desk for general visitor information? Or will there only be one kiosk at the front desk for the entire museum?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Is there a different survey per exhibit or one survey that is museum wide for mostly demographic information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How configurable must the survey(s) be?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highlight w:val="white"/>
          <w:u w:val="none"/>
        </w:rPr>
      </w:pPr>
      <w:r w:rsidDel="00000000" w:rsidR="00000000" w:rsidRPr="00000000">
        <w:rPr>
          <w:sz w:val="24"/>
          <w:highlight w:val="white"/>
          <w:rtl w:val="0"/>
        </w:rPr>
        <w:t xml:space="preserve">How do you want to view the data? CSV? Through the web app (pretty graphs)?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