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Architecture document feedback</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“Looks really good”</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when talking about security</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hosted on a private network</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wpa stuff? no ssl layer right?</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no ssl layer</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Dont know if sequence diagrams capture everything</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what would happen in the main use case of the system ex. when someone takes a survey.</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When he does an arch doc - call out each component and talk about them a little bit (inputs/outputs). None of the lines show what data is going through each component. Maybe a line or two about each component would be beneficial.</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like section 5 where we describe the controllers.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Wireframe feedback</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connecting symbols with exhibits</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its not exactly known how pictures will be added for exhibits.</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it looks good!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Question Answers</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Should functionality exist that allows the admins to pick and choose which data to export? Or is exporting all data enough?</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They seem happy with all the data.</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Is the main point of exporting for getting emails?</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What data is really pertinent?</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How long should we keep the data?</w:t>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They do annual programs, so collecting data that they can compare to the year before would be helpful. They don't need to hang on to it from year to year. Can they save the data somewhere?</w:t>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An excel spreadsheet export would be perfect</w:t>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Keeping it for 2 years would be fine</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How often will they check the data?</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If we change a question, should the old data get deleted that may not be relevant after the question change? Or should it be kept it around?</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Even though the question isn't there they might want to keep the data</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grants are provided according to their success so keeping the data is useful.</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We should export this old data to a spreadsheet</w:t>
      </w:r>
    </w:p>
    <w:p w:rsidR="00000000" w:rsidDel="00000000" w:rsidP="00000000" w:rsidRDefault="00000000" w:rsidRPr="00000000">
      <w:pPr>
        <w:numPr>
          <w:ilvl w:val="0"/>
          <w:numId w:val="2"/>
        </w:numPr>
        <w:ind w:left="720" w:hanging="360"/>
        <w:contextualSpacing w:val="1"/>
        <w:rPr>
          <w:b w:val="1"/>
        </w:rPr>
      </w:pPr>
      <w:r w:rsidDel="00000000" w:rsidR="00000000" w:rsidRPr="00000000">
        <w:rPr>
          <w:b w:val="1"/>
          <w:rtl w:val="0"/>
        </w:rPr>
        <w:t xml:space="preserve">Would you like to have a list of recent questions in the survey creation page? The purpose of this would be ease of use when creating surveys that have common questions, like demographics.</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I think the answer is that it isn’t necessary.</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What do they really want from the children for the children’s survey?</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need gender</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age - easiest to click on an age block</w:t>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5-6</w:t>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7-8</w:t>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9-12</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Select 2 favorite exhibits</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What are the kids interests? comment block? probably not for younger, but yes for older.</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What is their network configuration like</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their are two separate wireless routers and each have a different password.</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this shouldnt be an issue since both routers are wireless.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How often would they change or create a survey?</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Not even every month</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but every month they do a special event, so they might want to change a question.</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once a quarter probably (every 3 months)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Other info</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They want to ask 4 questions</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Child</w:t>
      </w:r>
    </w:p>
    <w:p w:rsidR="00000000" w:rsidDel="00000000" w:rsidP="00000000" w:rsidRDefault="00000000" w:rsidRPr="00000000">
      <w:pPr>
        <w:keepNext w:val="0"/>
        <w:keepLines w:val="0"/>
        <w:widowControl w:val="1"/>
        <w:numPr>
          <w:ilvl w:val="1"/>
          <w:numId w:val="4"/>
        </w:numPr>
        <w:spacing w:after="0" w:before="0" w:line="276" w:lineRule="auto"/>
        <w:ind w:left="1440" w:right="0" w:hanging="360"/>
        <w:contextualSpacing w:val="1"/>
        <w:jc w:val="left"/>
        <w:rPr>
          <w:rFonts w:ascii="Arial" w:cs="Arial" w:eastAsia="Arial" w:hAnsi="Arial"/>
          <w:b w:val="0"/>
          <w:i w:val="0"/>
          <w:smallCaps w:val="0"/>
          <w:strike w:val="0"/>
          <w:color w:val="000000"/>
          <w:sz w:val="22"/>
          <w:u w:val="none"/>
          <w:vertAlign w:val="baseline"/>
        </w:rPr>
      </w:pPr>
      <w:r w:rsidDel="00000000" w:rsidR="00000000" w:rsidRPr="00000000">
        <w:rPr>
          <w:rtl w:val="0"/>
        </w:rPr>
        <w:t xml:space="preserve">they need to think about whether they should choose like 5 exhibits and then have kids rate though 1-10</w:t>
      </w:r>
    </w:p>
    <w:p w:rsidR="00000000" w:rsidDel="00000000" w:rsidP="00000000" w:rsidRDefault="00000000" w:rsidRPr="00000000">
      <w:pPr>
        <w:numPr>
          <w:ilvl w:val="1"/>
          <w:numId w:val="4"/>
        </w:numPr>
        <w:ind w:left="1440" w:hanging="360"/>
        <w:contextualSpacing w:val="1"/>
        <w:rPr>
          <w:u w:val="none"/>
        </w:rPr>
      </w:pPr>
      <w:r w:rsidDel="00000000" w:rsidR="00000000" w:rsidRPr="00000000">
        <w:rPr>
          <w:rtl w:val="0"/>
        </w:rPr>
        <w:t xml:space="preserve">30 exhibits to rate would be an awful lot</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They would want it so that if the kids chose 9-12 then it will pop up the comment block, but otherwise skip the 4th question</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The only time the star system would be useful for an adult is for a new exhibit</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they change their exhibits every 6 months</w:t>
      </w:r>
    </w:p>
    <w:p w:rsidR="00000000" w:rsidDel="00000000" w:rsidP="00000000" w:rsidRDefault="00000000" w:rsidRPr="00000000">
      <w:pPr>
        <w:keepNext w:val="0"/>
        <w:keepLines w:val="0"/>
        <w:widowControl w:val="1"/>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TODO - them</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floor plan of the facility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TODO- us</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